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36C71" w14:textId="1E145DC9" w:rsidR="00B13E91" w:rsidRPr="00C9361F" w:rsidRDefault="00BB06B8" w:rsidP="00C9361F">
      <w:pPr>
        <w:pStyle w:val="Heading1"/>
        <w:keepLines w:val="0"/>
        <w:spacing w:line="257" w:lineRule="auto"/>
        <w:rPr>
          <w:rFonts w:ascii="Arial" w:hAnsi="Arial" w:cs="Arial"/>
          <w:sz w:val="24"/>
          <w:lang w:val="en-GB"/>
        </w:rPr>
      </w:pPr>
      <w:bookmarkStart w:id="0" w:name="_Toc477698460"/>
      <w:bookmarkStart w:id="1" w:name="_Toc477707161"/>
      <w:bookmarkStart w:id="2" w:name="_Toc477708014"/>
      <w:bookmarkStart w:id="3" w:name="_Toc477708889"/>
      <w:bookmarkStart w:id="4" w:name="_Toc477944980"/>
      <w:bookmarkStart w:id="5" w:name="_Toc477945190"/>
      <w:bookmarkStart w:id="6" w:name="_Toc477954150"/>
      <w:bookmarkStart w:id="7" w:name="_Toc477957651"/>
      <w:bookmarkStart w:id="8" w:name="_Toc479186060"/>
      <w:bookmarkStart w:id="9" w:name="_Toc480716385"/>
      <w:bookmarkStart w:id="10" w:name="_Toc480724876"/>
      <w:bookmarkStart w:id="11" w:name="_Toc480725619"/>
      <w:bookmarkStart w:id="12" w:name="_Toc480778203"/>
      <w:bookmarkStart w:id="13" w:name="_Toc484327464"/>
      <w:r>
        <w:rPr>
          <w:rFonts w:ascii="Arial" w:hAnsi="Arial" w:cs="Arial"/>
          <w:sz w:val="24"/>
          <w:lang w:val="en-GB"/>
        </w:rPr>
        <w:t>Form FIN-2</w:t>
      </w:r>
      <w:r w:rsidR="00B13E91" w:rsidRPr="00C9361F">
        <w:rPr>
          <w:rFonts w:ascii="Arial" w:hAnsi="Arial" w:cs="Arial"/>
          <w:sz w:val="24"/>
          <w:lang w:val="en-GB"/>
        </w:rPr>
        <w:t>: Financial Resources</w:t>
      </w:r>
      <w:bookmarkEnd w:id="0"/>
      <w:bookmarkEnd w:id="1"/>
      <w:bookmarkEnd w:id="2"/>
      <w:bookmarkEnd w:id="3"/>
      <w:bookmarkEnd w:id="4"/>
      <w:bookmarkEnd w:id="5"/>
      <w:bookmarkEnd w:id="6"/>
      <w:bookmarkEnd w:id="7"/>
      <w:bookmarkEnd w:id="8"/>
      <w:bookmarkEnd w:id="9"/>
      <w:bookmarkEnd w:id="10"/>
      <w:bookmarkEnd w:id="11"/>
      <w:bookmarkEnd w:id="12"/>
      <w:bookmarkEnd w:id="13"/>
      <w:r w:rsidR="00A728EC">
        <w:rPr>
          <w:rStyle w:val="FootnoteReference"/>
          <w:rFonts w:ascii="Arial" w:hAnsi="Arial" w:cs="Arial"/>
          <w:sz w:val="24"/>
          <w:lang w:val="en-GB"/>
        </w:rPr>
        <w:footnoteReference w:id="1"/>
      </w:r>
    </w:p>
    <w:p w14:paraId="3A5E845A" w14:textId="77777777" w:rsidR="00A728EC" w:rsidRPr="00E46A7D" w:rsidRDefault="00A728EC" w:rsidP="00A728EC">
      <w:pPr>
        <w:spacing w:before="120" w:after="120" w:line="240" w:lineRule="auto"/>
        <w:rPr>
          <w:rFonts w:ascii="Arial" w:hAnsi="Arial" w:cs="Arial"/>
        </w:rPr>
      </w:pPr>
      <w:bookmarkStart w:id="14" w:name="_Hlk481406627"/>
    </w:p>
    <w:bookmarkEnd w:id="14"/>
    <w:p w14:paraId="570845AA" w14:textId="77777777" w:rsidR="00A728EC" w:rsidRPr="00452CFB" w:rsidRDefault="00A728EC" w:rsidP="00A728EC">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081C5B1A" w14:textId="77777777" w:rsidR="00A728EC" w:rsidRPr="00452CFB" w:rsidRDefault="00A728EC" w:rsidP="00A728EC">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42DF9890" w14:textId="77777777" w:rsidR="00A728EC" w:rsidRPr="0062187F" w:rsidRDefault="00A728EC" w:rsidP="00A728EC">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bookmarkStart w:id="15" w:name="_GoBack"/>
      <w:bookmarkEnd w:id="15"/>
    </w:p>
    <w:p w14:paraId="16EC94EC" w14:textId="77777777" w:rsidR="00A728EC" w:rsidRPr="00E46A7D" w:rsidRDefault="00A728EC" w:rsidP="00A728EC">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0D19D597" w14:textId="77777777" w:rsidR="00A728EC" w:rsidRDefault="00A728EC" w:rsidP="00A728EC">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3323A9A5" w14:textId="77777777" w:rsidR="00A728EC" w:rsidRPr="00BD4CE6" w:rsidRDefault="00A728EC" w:rsidP="00A728EC">
      <w:pPr>
        <w:spacing w:before="120" w:after="120" w:line="240" w:lineRule="auto"/>
        <w:rPr>
          <w:rFonts w:ascii="Arial" w:hAnsi="Arial" w:cs="Arial"/>
          <w:i/>
        </w:rPr>
      </w:pPr>
    </w:p>
    <w:p w14:paraId="7A2FE3B9" w14:textId="77777777" w:rsidR="00A728EC" w:rsidRPr="00E46A7D" w:rsidRDefault="00A728EC" w:rsidP="00A728EC">
      <w:pPr>
        <w:spacing w:before="120" w:after="120" w:line="240" w:lineRule="auto"/>
        <w:jc w:val="right"/>
        <w:rPr>
          <w:rFonts w:ascii="Arial" w:hAnsi="Arial" w:cs="Arial"/>
        </w:rPr>
      </w:pPr>
      <w:r w:rsidRPr="00E46A7D">
        <w:rPr>
          <w:rFonts w:ascii="Arial" w:hAnsi="Arial" w:cs="Arial"/>
        </w:rPr>
        <w:t>Page _____ of _____ pages</w:t>
      </w:r>
    </w:p>
    <w:p w14:paraId="7DDB40DF" w14:textId="276DF027" w:rsidR="00B13E91" w:rsidRPr="00C9361F" w:rsidRDefault="00A728EC" w:rsidP="00C9361F">
      <w:pPr>
        <w:spacing w:before="240" w:after="240" w:line="240" w:lineRule="auto"/>
        <w:jc w:val="both"/>
        <w:rPr>
          <w:rFonts w:ascii="Arial" w:hAnsi="Arial" w:cs="Arial"/>
        </w:rPr>
      </w:pPr>
      <w:r>
        <w:rPr>
          <w:rFonts w:ascii="Arial" w:hAnsi="Arial" w:cs="Arial"/>
        </w:rPr>
        <w:t xml:space="preserve">The </w:t>
      </w:r>
      <w:r w:rsidR="00B13E91" w:rsidRPr="00C9361F">
        <w:rPr>
          <w:rFonts w:ascii="Arial" w:hAnsi="Arial" w:cs="Arial"/>
        </w:rPr>
        <w:t xml:space="preserve">proposed sources of financing, such as liquid assets, unencumbered real assets, lines of credit, and other financial means, net of current commitments, available to meet the total cash flow demands </w:t>
      </w:r>
      <w:r>
        <w:rPr>
          <w:rFonts w:ascii="Arial" w:hAnsi="Arial" w:cs="Arial"/>
        </w:rPr>
        <w:t xml:space="preserve">for the </w:t>
      </w:r>
      <w:r w:rsidR="00B13E91" w:rsidRPr="00C9361F">
        <w:rPr>
          <w:rFonts w:ascii="Arial" w:hAnsi="Arial" w:cs="Arial"/>
        </w:rPr>
        <w:t>Contract.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ayout w:type="fixed"/>
        <w:tblCellMar>
          <w:left w:w="72" w:type="dxa"/>
          <w:right w:w="72" w:type="dxa"/>
        </w:tblCellMar>
        <w:tblLook w:val="0000" w:firstRow="0" w:lastRow="0" w:firstColumn="0" w:lastColumn="0" w:noHBand="0" w:noVBand="0"/>
      </w:tblPr>
      <w:tblGrid>
        <w:gridCol w:w="1452"/>
        <w:gridCol w:w="4509"/>
        <w:gridCol w:w="3079"/>
      </w:tblGrid>
      <w:tr w:rsidR="00B13E91" w:rsidRPr="009C1392" w14:paraId="782FAD41" w14:textId="77777777" w:rsidTr="00C9361F">
        <w:trPr>
          <w:cantSplit/>
        </w:trPr>
        <w:tc>
          <w:tcPr>
            <w:tcW w:w="803" w:type="pct"/>
            <w:shd w:val="clear" w:color="auto" w:fill="FFFFFF" w:themeFill="background1"/>
            <w:vAlign w:val="center"/>
          </w:tcPr>
          <w:p w14:paraId="5F54A7B1" w14:textId="77777777" w:rsidR="00B13E91" w:rsidRPr="009C1392" w:rsidRDefault="00B13E91" w:rsidP="00C9361F">
            <w:pPr>
              <w:spacing w:beforeLines="60" w:before="144" w:afterLines="60" w:after="144" w:line="240" w:lineRule="auto"/>
              <w:jc w:val="center"/>
              <w:rPr>
                <w:rFonts w:ascii="Arial" w:hAnsi="Arial" w:cs="Arial"/>
                <w:bCs/>
                <w:szCs w:val="20"/>
              </w:rPr>
            </w:pPr>
            <w:r w:rsidRPr="009C1392">
              <w:rPr>
                <w:rFonts w:ascii="Arial" w:hAnsi="Arial" w:cs="Arial"/>
                <w:bCs/>
                <w:szCs w:val="20"/>
              </w:rPr>
              <w:t>No.</w:t>
            </w:r>
          </w:p>
        </w:tc>
        <w:tc>
          <w:tcPr>
            <w:tcW w:w="2494" w:type="pct"/>
            <w:shd w:val="clear" w:color="auto" w:fill="FFFFFF" w:themeFill="background1"/>
            <w:vAlign w:val="center"/>
          </w:tcPr>
          <w:p w14:paraId="4DB214BB" w14:textId="77777777" w:rsidR="00B13E91" w:rsidRPr="009C1392" w:rsidRDefault="00B13E91" w:rsidP="00C9361F">
            <w:pPr>
              <w:spacing w:beforeLines="60" w:before="144" w:afterLines="60" w:after="144" w:line="240" w:lineRule="auto"/>
              <w:jc w:val="center"/>
              <w:rPr>
                <w:rFonts w:ascii="Arial" w:hAnsi="Arial" w:cs="Arial"/>
                <w:bCs/>
                <w:szCs w:val="20"/>
              </w:rPr>
            </w:pPr>
            <w:r w:rsidRPr="009C1392">
              <w:rPr>
                <w:rFonts w:ascii="Arial" w:hAnsi="Arial" w:cs="Arial"/>
                <w:bCs/>
                <w:szCs w:val="20"/>
              </w:rPr>
              <w:t>Source of financing</w:t>
            </w:r>
          </w:p>
        </w:tc>
        <w:tc>
          <w:tcPr>
            <w:tcW w:w="1703" w:type="pct"/>
            <w:shd w:val="clear" w:color="auto" w:fill="FFFFFF" w:themeFill="background1"/>
            <w:vAlign w:val="center"/>
          </w:tcPr>
          <w:p w14:paraId="6FE9D224" w14:textId="0D146AC3" w:rsidR="00B13E91" w:rsidRPr="00A728EC" w:rsidRDefault="00B13E91" w:rsidP="00A728EC">
            <w:pPr>
              <w:spacing w:beforeLines="60" w:before="144" w:afterLines="60" w:after="144" w:line="240" w:lineRule="auto"/>
              <w:jc w:val="center"/>
              <w:rPr>
                <w:rFonts w:ascii="Arial" w:hAnsi="Arial" w:cs="Arial"/>
                <w:bCs/>
                <w:szCs w:val="20"/>
              </w:rPr>
            </w:pPr>
            <w:r w:rsidRPr="009C1392">
              <w:rPr>
                <w:rFonts w:ascii="Arial" w:hAnsi="Arial" w:cs="Arial"/>
                <w:bCs/>
                <w:szCs w:val="20"/>
              </w:rPr>
              <w:t>Amount</w:t>
            </w:r>
          </w:p>
        </w:tc>
      </w:tr>
      <w:tr w:rsidR="00B13E91" w:rsidRPr="004E4BA8" w14:paraId="7718138E" w14:textId="77777777" w:rsidTr="00C9361F">
        <w:trPr>
          <w:cantSplit/>
        </w:trPr>
        <w:tc>
          <w:tcPr>
            <w:tcW w:w="803" w:type="pct"/>
            <w:shd w:val="clear" w:color="auto" w:fill="FFFFFF" w:themeFill="background1"/>
            <w:vAlign w:val="center"/>
          </w:tcPr>
          <w:p w14:paraId="58169252" w14:textId="77777777" w:rsidR="00B13E91" w:rsidRPr="004E4BA8" w:rsidRDefault="00B13E91" w:rsidP="00C9361F">
            <w:pPr>
              <w:spacing w:beforeLines="60" w:before="144" w:afterLines="60" w:after="144" w:line="240" w:lineRule="auto"/>
              <w:rPr>
                <w:rFonts w:ascii="Arial" w:hAnsi="Arial" w:cs="Arial"/>
                <w:sz w:val="20"/>
                <w:szCs w:val="20"/>
              </w:rPr>
            </w:pPr>
            <w:r w:rsidRPr="004E4BA8">
              <w:rPr>
                <w:rFonts w:ascii="Arial" w:hAnsi="Arial" w:cs="Arial"/>
                <w:sz w:val="20"/>
                <w:szCs w:val="20"/>
              </w:rPr>
              <w:t>1</w:t>
            </w:r>
          </w:p>
        </w:tc>
        <w:tc>
          <w:tcPr>
            <w:tcW w:w="2494" w:type="pct"/>
            <w:shd w:val="clear" w:color="auto" w:fill="FFFFFF" w:themeFill="background1"/>
          </w:tcPr>
          <w:p w14:paraId="74F8296E" w14:textId="77777777" w:rsidR="00B13E91" w:rsidRPr="004E4BA8" w:rsidRDefault="00B13E91" w:rsidP="00C9361F">
            <w:pPr>
              <w:spacing w:beforeLines="60" w:before="144" w:afterLines="60" w:after="144" w:line="240" w:lineRule="auto"/>
              <w:rPr>
                <w:rFonts w:ascii="Arial" w:hAnsi="Arial" w:cs="Arial"/>
                <w:sz w:val="20"/>
                <w:szCs w:val="20"/>
              </w:rPr>
            </w:pPr>
          </w:p>
        </w:tc>
        <w:tc>
          <w:tcPr>
            <w:tcW w:w="1703" w:type="pct"/>
            <w:shd w:val="clear" w:color="auto" w:fill="FFFFFF" w:themeFill="background1"/>
          </w:tcPr>
          <w:p w14:paraId="6F5A5266" w14:textId="77777777" w:rsidR="00B13E91" w:rsidRPr="004E4BA8" w:rsidRDefault="00B13E91" w:rsidP="00C9361F">
            <w:pPr>
              <w:spacing w:beforeLines="60" w:before="144" w:afterLines="60" w:after="144" w:line="240" w:lineRule="auto"/>
              <w:rPr>
                <w:rFonts w:ascii="Arial" w:hAnsi="Arial" w:cs="Arial"/>
                <w:sz w:val="20"/>
                <w:szCs w:val="20"/>
              </w:rPr>
            </w:pPr>
          </w:p>
        </w:tc>
      </w:tr>
      <w:tr w:rsidR="00B13E91" w:rsidRPr="004E4BA8" w14:paraId="50148D18" w14:textId="77777777" w:rsidTr="00C9361F">
        <w:trPr>
          <w:cantSplit/>
        </w:trPr>
        <w:tc>
          <w:tcPr>
            <w:tcW w:w="803" w:type="pct"/>
            <w:shd w:val="clear" w:color="auto" w:fill="FFFFFF" w:themeFill="background1"/>
            <w:vAlign w:val="center"/>
          </w:tcPr>
          <w:p w14:paraId="71B31C34" w14:textId="77777777" w:rsidR="00B13E91" w:rsidRPr="004E4BA8" w:rsidRDefault="00B13E91" w:rsidP="00C9361F">
            <w:pPr>
              <w:spacing w:beforeLines="60" w:before="144" w:afterLines="60" w:after="144" w:line="240" w:lineRule="auto"/>
              <w:rPr>
                <w:rFonts w:ascii="Arial" w:hAnsi="Arial" w:cs="Arial"/>
                <w:sz w:val="20"/>
                <w:szCs w:val="20"/>
              </w:rPr>
            </w:pPr>
            <w:r w:rsidRPr="004E4BA8">
              <w:rPr>
                <w:rFonts w:ascii="Arial" w:hAnsi="Arial" w:cs="Arial"/>
                <w:sz w:val="20"/>
                <w:szCs w:val="20"/>
              </w:rPr>
              <w:t>2</w:t>
            </w:r>
          </w:p>
        </w:tc>
        <w:tc>
          <w:tcPr>
            <w:tcW w:w="2494" w:type="pct"/>
            <w:shd w:val="clear" w:color="auto" w:fill="FFFFFF" w:themeFill="background1"/>
          </w:tcPr>
          <w:p w14:paraId="7F4DED33" w14:textId="77777777" w:rsidR="00B13E91" w:rsidRPr="004E4BA8" w:rsidRDefault="00B13E91" w:rsidP="00C9361F">
            <w:pPr>
              <w:spacing w:beforeLines="60" w:before="144" w:afterLines="60" w:after="144" w:line="240" w:lineRule="auto"/>
              <w:rPr>
                <w:rFonts w:ascii="Arial" w:hAnsi="Arial" w:cs="Arial"/>
                <w:sz w:val="20"/>
                <w:szCs w:val="20"/>
              </w:rPr>
            </w:pPr>
          </w:p>
        </w:tc>
        <w:tc>
          <w:tcPr>
            <w:tcW w:w="1703" w:type="pct"/>
            <w:shd w:val="clear" w:color="auto" w:fill="FFFFFF" w:themeFill="background1"/>
          </w:tcPr>
          <w:p w14:paraId="6B91B689" w14:textId="77777777" w:rsidR="00B13E91" w:rsidRPr="004E4BA8" w:rsidRDefault="00B13E91" w:rsidP="00C9361F">
            <w:pPr>
              <w:spacing w:beforeLines="60" w:before="144" w:afterLines="60" w:after="144" w:line="240" w:lineRule="auto"/>
              <w:rPr>
                <w:rFonts w:ascii="Arial" w:hAnsi="Arial" w:cs="Arial"/>
                <w:sz w:val="20"/>
                <w:szCs w:val="20"/>
              </w:rPr>
            </w:pPr>
          </w:p>
        </w:tc>
      </w:tr>
      <w:tr w:rsidR="00B13E91" w:rsidRPr="004E4BA8" w14:paraId="4E4BFFAE" w14:textId="77777777" w:rsidTr="00C9361F">
        <w:trPr>
          <w:cantSplit/>
        </w:trPr>
        <w:tc>
          <w:tcPr>
            <w:tcW w:w="803" w:type="pct"/>
            <w:shd w:val="clear" w:color="auto" w:fill="FFFFFF" w:themeFill="background1"/>
            <w:vAlign w:val="center"/>
          </w:tcPr>
          <w:p w14:paraId="3F75BE24" w14:textId="77777777" w:rsidR="00B13E91" w:rsidRPr="004E4BA8" w:rsidRDefault="00B13E91" w:rsidP="00C9361F">
            <w:pPr>
              <w:spacing w:beforeLines="60" w:before="144" w:afterLines="60" w:after="144" w:line="240" w:lineRule="auto"/>
              <w:rPr>
                <w:rFonts w:ascii="Arial" w:hAnsi="Arial" w:cs="Arial"/>
                <w:sz w:val="20"/>
                <w:szCs w:val="20"/>
              </w:rPr>
            </w:pPr>
            <w:r w:rsidRPr="004E4BA8">
              <w:rPr>
                <w:rFonts w:ascii="Arial" w:hAnsi="Arial" w:cs="Arial"/>
                <w:sz w:val="20"/>
                <w:szCs w:val="20"/>
              </w:rPr>
              <w:t>3</w:t>
            </w:r>
          </w:p>
        </w:tc>
        <w:tc>
          <w:tcPr>
            <w:tcW w:w="2494" w:type="pct"/>
            <w:shd w:val="clear" w:color="auto" w:fill="FFFFFF" w:themeFill="background1"/>
          </w:tcPr>
          <w:p w14:paraId="230C3E8D" w14:textId="77777777" w:rsidR="00B13E91" w:rsidRPr="004E4BA8" w:rsidRDefault="00B13E91" w:rsidP="00C9361F">
            <w:pPr>
              <w:spacing w:beforeLines="60" w:before="144" w:afterLines="60" w:after="144" w:line="240" w:lineRule="auto"/>
              <w:rPr>
                <w:rFonts w:ascii="Arial" w:hAnsi="Arial" w:cs="Arial"/>
                <w:sz w:val="20"/>
                <w:szCs w:val="20"/>
              </w:rPr>
            </w:pPr>
          </w:p>
        </w:tc>
        <w:tc>
          <w:tcPr>
            <w:tcW w:w="1703" w:type="pct"/>
            <w:shd w:val="clear" w:color="auto" w:fill="FFFFFF" w:themeFill="background1"/>
          </w:tcPr>
          <w:p w14:paraId="27C8680A" w14:textId="77777777" w:rsidR="00B13E91" w:rsidRPr="004E4BA8" w:rsidRDefault="00B13E91" w:rsidP="00C9361F">
            <w:pPr>
              <w:spacing w:beforeLines="60" w:before="144" w:afterLines="60" w:after="144" w:line="240" w:lineRule="auto"/>
              <w:rPr>
                <w:rFonts w:ascii="Arial" w:hAnsi="Arial" w:cs="Arial"/>
                <w:sz w:val="20"/>
                <w:szCs w:val="20"/>
              </w:rPr>
            </w:pPr>
          </w:p>
        </w:tc>
      </w:tr>
    </w:tbl>
    <w:p w14:paraId="2F81EF39" w14:textId="5B8B8338" w:rsidR="00B13E91" w:rsidRDefault="00B13E91" w:rsidP="00B13E91">
      <w:pPr>
        <w:rPr>
          <w:rFonts w:ascii="Arial" w:hAnsi="Arial" w:cs="Arial"/>
          <w:sz w:val="20"/>
          <w:szCs w:val="20"/>
        </w:rPr>
      </w:pPr>
    </w:p>
    <w:p w14:paraId="1235F2C8" w14:textId="4043DD9C" w:rsidR="00786CAC" w:rsidRDefault="00786CAC" w:rsidP="00B13E91">
      <w:pPr>
        <w:rPr>
          <w:rFonts w:ascii="Arial" w:hAnsi="Arial" w:cs="Arial"/>
          <w:sz w:val="20"/>
          <w:szCs w:val="20"/>
        </w:rPr>
      </w:pPr>
    </w:p>
    <w:p w14:paraId="069991D4" w14:textId="2CAF380F" w:rsidR="00786CAC" w:rsidRDefault="00786CAC" w:rsidP="00B13E91">
      <w:pPr>
        <w:rPr>
          <w:rFonts w:ascii="Arial" w:hAnsi="Arial" w:cs="Arial"/>
          <w:sz w:val="20"/>
          <w:szCs w:val="20"/>
        </w:rPr>
      </w:pPr>
    </w:p>
    <w:p w14:paraId="59065B42" w14:textId="77777777" w:rsidR="00786CAC" w:rsidRDefault="00786CAC" w:rsidP="00B13E91">
      <w:pPr>
        <w:rPr>
          <w:rFonts w:ascii="Arial" w:hAnsi="Arial" w:cs="Arial"/>
          <w:sz w:val="20"/>
          <w:szCs w:val="20"/>
        </w:rPr>
      </w:pPr>
    </w:p>
    <w:p w14:paraId="5BAE1401" w14:textId="77777777" w:rsidR="00A728EC" w:rsidRPr="006911F6" w:rsidRDefault="00A728EC" w:rsidP="00A728EC">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A728EC" w:rsidRPr="008B250B" w14:paraId="24BD2B11" w14:textId="77777777" w:rsidTr="00514B6B">
        <w:tc>
          <w:tcPr>
            <w:tcW w:w="3431" w:type="pct"/>
          </w:tcPr>
          <w:p w14:paraId="40424A1F" w14:textId="77777777" w:rsidR="00A728EC" w:rsidRPr="008B250B" w:rsidRDefault="00A728EC"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4A226658" w14:textId="77777777" w:rsidR="00A728EC" w:rsidRPr="008B250B" w:rsidRDefault="00A728EC" w:rsidP="00514B6B">
            <w:pPr>
              <w:spacing w:before="120" w:after="120" w:line="240" w:lineRule="auto"/>
              <w:ind w:left="709" w:hanging="709"/>
              <w:rPr>
                <w:rFonts w:ascii="Arial" w:hAnsi="Arial" w:cs="Arial"/>
                <w:color w:val="000000" w:themeColor="text1"/>
                <w:szCs w:val="18"/>
              </w:rPr>
            </w:pPr>
          </w:p>
        </w:tc>
      </w:tr>
      <w:tr w:rsidR="00A728EC" w:rsidRPr="008B250B" w14:paraId="6BB1EEC0" w14:textId="77777777" w:rsidTr="00514B6B">
        <w:tc>
          <w:tcPr>
            <w:tcW w:w="3431" w:type="pct"/>
          </w:tcPr>
          <w:p w14:paraId="0829F0A3" w14:textId="77777777" w:rsidR="00A728EC" w:rsidRPr="008B250B" w:rsidRDefault="00A728EC"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4C015F4D" w14:textId="77777777" w:rsidR="00A728EC" w:rsidRPr="008B250B" w:rsidRDefault="00A728EC" w:rsidP="00514B6B">
            <w:pPr>
              <w:spacing w:before="120" w:after="120" w:line="240" w:lineRule="auto"/>
              <w:ind w:left="709" w:hanging="709"/>
              <w:rPr>
                <w:rFonts w:ascii="Arial" w:hAnsi="Arial" w:cs="Arial"/>
                <w:color w:val="000000" w:themeColor="text1"/>
                <w:szCs w:val="18"/>
              </w:rPr>
            </w:pPr>
          </w:p>
        </w:tc>
      </w:tr>
      <w:tr w:rsidR="00A728EC" w:rsidRPr="008B250B" w14:paraId="48027328" w14:textId="77777777" w:rsidTr="00514B6B">
        <w:tc>
          <w:tcPr>
            <w:tcW w:w="3431" w:type="pct"/>
          </w:tcPr>
          <w:p w14:paraId="24213D87" w14:textId="77777777" w:rsidR="00A728EC" w:rsidRPr="008B250B" w:rsidRDefault="00A728EC"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2A422E99" w14:textId="77777777" w:rsidR="00A728EC" w:rsidRPr="008B250B" w:rsidRDefault="00A728EC" w:rsidP="00514B6B">
            <w:pPr>
              <w:spacing w:before="120" w:after="120" w:line="240" w:lineRule="auto"/>
              <w:ind w:left="709" w:hanging="709"/>
              <w:rPr>
                <w:rFonts w:ascii="Arial" w:hAnsi="Arial" w:cs="Arial"/>
                <w:color w:val="000000" w:themeColor="text1"/>
                <w:szCs w:val="18"/>
              </w:rPr>
            </w:pPr>
          </w:p>
        </w:tc>
      </w:tr>
      <w:tr w:rsidR="00A728EC" w:rsidRPr="008B250B" w14:paraId="5C6322EE" w14:textId="77777777" w:rsidTr="00514B6B">
        <w:tc>
          <w:tcPr>
            <w:tcW w:w="3431" w:type="pct"/>
          </w:tcPr>
          <w:p w14:paraId="21089BA0" w14:textId="77777777" w:rsidR="00A728EC" w:rsidRPr="008B250B" w:rsidRDefault="00A728EC"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624717A6" w14:textId="77777777" w:rsidR="00A728EC" w:rsidRPr="008B250B" w:rsidRDefault="00A728EC" w:rsidP="00514B6B">
            <w:pPr>
              <w:spacing w:before="120" w:after="120" w:line="240" w:lineRule="auto"/>
              <w:ind w:left="709" w:hanging="709"/>
              <w:rPr>
                <w:rFonts w:ascii="Arial" w:hAnsi="Arial" w:cs="Arial"/>
                <w:color w:val="000000" w:themeColor="text1"/>
                <w:szCs w:val="18"/>
              </w:rPr>
            </w:pPr>
          </w:p>
        </w:tc>
      </w:tr>
      <w:tr w:rsidR="00A728EC" w:rsidRPr="008B250B" w14:paraId="14FA32A3" w14:textId="77777777" w:rsidTr="00514B6B">
        <w:tc>
          <w:tcPr>
            <w:tcW w:w="3431" w:type="pct"/>
          </w:tcPr>
          <w:p w14:paraId="623FE651" w14:textId="77777777" w:rsidR="00A728EC" w:rsidRPr="008B250B" w:rsidRDefault="00A728EC" w:rsidP="00514B6B">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487393CE" w14:textId="77777777" w:rsidR="00A728EC" w:rsidRPr="008B250B" w:rsidRDefault="00A728EC" w:rsidP="00514B6B">
            <w:pPr>
              <w:spacing w:before="120" w:after="120" w:line="240" w:lineRule="auto"/>
              <w:ind w:left="709" w:hanging="709"/>
              <w:rPr>
                <w:rFonts w:ascii="Arial" w:hAnsi="Arial" w:cs="Arial"/>
                <w:color w:val="000000" w:themeColor="text1"/>
                <w:szCs w:val="18"/>
              </w:rPr>
            </w:pPr>
          </w:p>
        </w:tc>
      </w:tr>
    </w:tbl>
    <w:p w14:paraId="2C294543" w14:textId="15661833" w:rsidR="003D4D7F" w:rsidRPr="004E4BA8" w:rsidRDefault="003D4D7F" w:rsidP="00B13E91">
      <w:pPr>
        <w:pStyle w:val="EBRDSectionIVheading"/>
        <w:rPr>
          <w:rFonts w:ascii="Arial" w:hAnsi="Arial"/>
          <w:b w:val="0"/>
          <w:iCs/>
          <w:sz w:val="20"/>
          <w:szCs w:val="20"/>
        </w:rPr>
      </w:pPr>
    </w:p>
    <w:sectPr w:rsidR="003D4D7F" w:rsidRPr="004E4BA8" w:rsidSect="001E338F">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EDA2E" w14:textId="77777777" w:rsidR="0031196C" w:rsidRDefault="0031196C" w:rsidP="00A9215C">
      <w:pPr>
        <w:spacing w:after="0" w:line="240" w:lineRule="auto"/>
      </w:pPr>
      <w:r>
        <w:separator/>
      </w:r>
    </w:p>
  </w:endnote>
  <w:endnote w:type="continuationSeparator" w:id="0">
    <w:p w14:paraId="6B7339A7" w14:textId="77777777" w:rsidR="0031196C" w:rsidRDefault="0031196C"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2C8FA" w14:textId="0C363E34" w:rsidR="00C9361F" w:rsidRPr="00C9361F" w:rsidRDefault="00C9361F" w:rsidP="00C9361F">
    <w:pPr>
      <w:pStyle w:val="Subtitle"/>
      <w:numPr>
        <w:ilvl w:val="0"/>
        <w:numId w:val="0"/>
      </w:numPr>
      <w:spacing w:before="120" w:after="120" w:line="240" w:lineRule="auto"/>
      <w:rPr>
        <w:rFonts w:ascii="Arial" w:eastAsia="Times New Roman" w:hAnsi="Arial" w:cs="Arial"/>
        <w:color w:val="00539B"/>
        <w:spacing w:val="0"/>
        <w:sz w:val="18"/>
        <w:szCs w:val="18"/>
      </w:rPr>
    </w:pPr>
    <w:r w:rsidRPr="005531C8">
      <w:rPr>
        <w:rFonts w:ascii="Arial" w:eastAsia="Times New Roman" w:hAnsi="Arial" w:cs="Arial"/>
        <w:noProof/>
        <w:color w:val="00539B"/>
        <w:spacing w:val="0"/>
        <w:sz w:val="18"/>
        <w:szCs w:val="18"/>
        <w:lang w:val="sr-Latn-RS" w:eastAsia="sr-Latn-RS"/>
      </w:rPr>
      <mc:AlternateContent>
        <mc:Choice Requires="wps">
          <w:drawing>
            <wp:anchor distT="0" distB="0" distL="114300" distR="114300" simplePos="0" relativeHeight="251659264" behindDoc="0" locked="0" layoutInCell="1" allowOverlap="1" wp14:anchorId="58807305" wp14:editId="52C97855">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traight Connector 1"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2pt,-.2pt" to="475.55pt,2.5pt" w14:anchorId="70E64B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v:stroke joinstyle="miter"/>
            </v:line>
          </w:pict>
        </mc:Fallback>
      </mc:AlternateContent>
    </w:r>
    <w:r>
      <w:rPr>
        <w:rFonts w:ascii="Arial" w:eastAsia="Times New Roman" w:hAnsi="Arial" w:cs="Arial"/>
        <w:color w:val="00539B"/>
        <w:spacing w:val="0"/>
        <w:sz w:val="18"/>
        <w:szCs w:val="18"/>
      </w:rPr>
      <w:t>Section V</w:t>
    </w:r>
    <w:r w:rsidRPr="005531C8">
      <w:rPr>
        <w:rFonts w:ascii="Arial" w:eastAsia="Times New Roman" w:hAnsi="Arial" w:cs="Arial"/>
        <w:color w:val="00539B"/>
        <w:spacing w:val="0"/>
        <w:sz w:val="18"/>
        <w:szCs w:val="18"/>
      </w:rPr>
      <w:t xml:space="preserve">: </w:t>
    </w:r>
    <w:r w:rsidR="00BB06B8">
      <w:rPr>
        <w:rFonts w:ascii="Arial" w:eastAsia="Times New Roman" w:hAnsi="Arial" w:cs="Arial"/>
        <w:color w:val="00539B"/>
        <w:spacing w:val="0"/>
        <w:sz w:val="18"/>
        <w:szCs w:val="18"/>
      </w:rPr>
      <w:t>Forms – FIN-2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6DB19" w14:textId="77777777" w:rsidR="0031196C" w:rsidRDefault="0031196C" w:rsidP="00A9215C">
      <w:pPr>
        <w:spacing w:after="0" w:line="240" w:lineRule="auto"/>
      </w:pPr>
      <w:r>
        <w:separator/>
      </w:r>
    </w:p>
  </w:footnote>
  <w:footnote w:type="continuationSeparator" w:id="0">
    <w:p w14:paraId="3997E895" w14:textId="77777777" w:rsidR="0031196C" w:rsidRDefault="0031196C" w:rsidP="00A9215C">
      <w:pPr>
        <w:spacing w:after="0" w:line="240" w:lineRule="auto"/>
      </w:pPr>
      <w:r>
        <w:continuationSeparator/>
      </w:r>
    </w:p>
  </w:footnote>
  <w:footnote w:id="1">
    <w:p w14:paraId="053EDDC5" w14:textId="71F4E62F" w:rsidR="00A728EC" w:rsidRPr="00B83944" w:rsidRDefault="00A728EC" w:rsidP="00A728EC">
      <w:pPr>
        <w:pStyle w:val="FootnoteText"/>
        <w:spacing w:before="120" w:after="120"/>
        <w:rPr>
          <w:rFonts w:ascii="Arial" w:hAnsi="Arial" w:cs="Arial"/>
          <w:sz w:val="18"/>
          <w:szCs w:val="18"/>
        </w:rPr>
      </w:pPr>
      <w:r>
        <w:rPr>
          <w:rStyle w:val="FootnoteReference"/>
        </w:rPr>
        <w:footnoteRef/>
      </w:r>
      <w:r>
        <w:t xml:space="preserve"> </w:t>
      </w:r>
      <w:r>
        <w:tab/>
      </w:r>
      <w:r w:rsidRPr="00B83944">
        <w:rPr>
          <w:rFonts w:ascii="Arial" w:hAnsi="Arial" w:cs="Arial"/>
          <w:sz w:val="18"/>
          <w:szCs w:val="18"/>
        </w:rPr>
        <w:t xml:space="preserve">The monetary values shall be expressed in equivalent of </w:t>
      </w:r>
      <w:r w:rsidRPr="00B83944">
        <w:rPr>
          <w:rFonts w:ascii="Arial" w:hAnsi="Arial" w:cs="Arial"/>
          <w:i/>
          <w:sz w:val="18"/>
          <w:szCs w:val="18"/>
        </w:rPr>
        <w:t>[specify the currency]</w:t>
      </w:r>
      <w:r w:rsidRPr="00B83944">
        <w:rPr>
          <w:rFonts w:ascii="Arial" w:hAnsi="Arial" w:cs="Arial"/>
          <w:sz w:val="18"/>
          <w:szCs w:val="18"/>
        </w:rPr>
        <w:t>.</w:t>
      </w:r>
    </w:p>
    <w:p w14:paraId="57CE789A" w14:textId="77777777" w:rsidR="00A728EC" w:rsidRPr="00EC0C3F" w:rsidRDefault="00A728EC" w:rsidP="00A728EC">
      <w:pPr>
        <w:spacing w:before="120" w:after="120"/>
        <w:ind w:left="720"/>
        <w:jc w:val="both"/>
        <w:rPr>
          <w:rFonts w:ascii="Arial" w:hAnsi="Arial" w:cs="Arial"/>
          <w:sz w:val="18"/>
        </w:rPr>
      </w:pPr>
      <w:proofErr w:type="gramStart"/>
      <w:r w:rsidRPr="00B83944">
        <w:rPr>
          <w:rFonts w:ascii="Arial" w:hAnsi="Arial" w:cs="Arial"/>
          <w:sz w:val="18"/>
        </w:rPr>
        <w:t xml:space="preserve">The values in other currencies should be recalculated into the above stated currency, based on the exchange rate as set by </w:t>
      </w:r>
      <w:r w:rsidRPr="00B83944">
        <w:rPr>
          <w:rFonts w:ascii="Arial" w:hAnsi="Arial" w:cs="Arial"/>
          <w:i/>
          <w:sz w:val="18"/>
        </w:rPr>
        <w:t>[state the bank or the source, relevant to the currency]</w:t>
      </w:r>
      <w:r w:rsidRPr="00B83944">
        <w:rPr>
          <w:rFonts w:ascii="Arial" w:hAnsi="Arial" w:cs="Arial"/>
          <w:sz w:val="18"/>
        </w:rPr>
        <w:t xml:space="preserve"> on the 1</w:t>
      </w:r>
      <w:r w:rsidRPr="00B83944">
        <w:rPr>
          <w:rFonts w:ascii="Arial" w:hAnsi="Arial" w:cs="Arial"/>
          <w:sz w:val="18"/>
          <w:vertAlign w:val="superscript"/>
        </w:rPr>
        <w:t>st</w:t>
      </w:r>
      <w:r w:rsidRPr="00B83944">
        <w:rPr>
          <w:rFonts w:ascii="Arial" w:hAnsi="Arial" w:cs="Arial"/>
          <w:sz w:val="18"/>
        </w:rPr>
        <w:t xml:space="preserve"> of July of each year of substantial completion of </w:t>
      </w:r>
      <w:r>
        <w:rPr>
          <w:rFonts w:ascii="Arial" w:hAnsi="Arial" w:cs="Arial"/>
          <w:sz w:val="18"/>
        </w:rPr>
        <w:t xml:space="preserve">respective contracts,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3C69"/>
    <w:rsid w:val="00034E8F"/>
    <w:rsid w:val="00047D4B"/>
    <w:rsid w:val="00083F74"/>
    <w:rsid w:val="0010732D"/>
    <w:rsid w:val="001E338F"/>
    <w:rsid w:val="002E7C3C"/>
    <w:rsid w:val="0031196C"/>
    <w:rsid w:val="00353172"/>
    <w:rsid w:val="00353A2F"/>
    <w:rsid w:val="00371FFA"/>
    <w:rsid w:val="003D4D7F"/>
    <w:rsid w:val="00451DBC"/>
    <w:rsid w:val="004D1B1D"/>
    <w:rsid w:val="0053043E"/>
    <w:rsid w:val="006350A4"/>
    <w:rsid w:val="00664DE3"/>
    <w:rsid w:val="00786CAC"/>
    <w:rsid w:val="007C3FF7"/>
    <w:rsid w:val="007D62FC"/>
    <w:rsid w:val="008D727D"/>
    <w:rsid w:val="00955F6E"/>
    <w:rsid w:val="009C1392"/>
    <w:rsid w:val="00A07FCB"/>
    <w:rsid w:val="00A728EC"/>
    <w:rsid w:val="00A9215C"/>
    <w:rsid w:val="00AD1231"/>
    <w:rsid w:val="00B13E91"/>
    <w:rsid w:val="00BB06B8"/>
    <w:rsid w:val="00C9361F"/>
    <w:rsid w:val="00CA131A"/>
    <w:rsid w:val="00D70646"/>
    <w:rsid w:val="00D91E9C"/>
    <w:rsid w:val="00F35619"/>
    <w:rsid w:val="00F46243"/>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C9361F"/>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033C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3C69"/>
  </w:style>
  <w:style w:type="paragraph" w:styleId="Footer">
    <w:name w:val="footer"/>
    <w:basedOn w:val="Normal"/>
    <w:link w:val="FooterChar"/>
    <w:uiPriority w:val="99"/>
    <w:unhideWhenUsed/>
    <w:rsid w:val="00033C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3C69"/>
  </w:style>
  <w:style w:type="character" w:customStyle="1" w:styleId="Heading1Char">
    <w:name w:val="Heading 1 Char"/>
    <w:aliases w:val="Document Header1 Char,ClauseGroup_Title Char"/>
    <w:basedOn w:val="DefaultParagraphFont"/>
    <w:link w:val="Heading1"/>
    <w:rsid w:val="00C9361F"/>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Props1.xml><?xml version="1.0" encoding="utf-8"?>
<ds:datastoreItem xmlns:ds="http://schemas.openxmlformats.org/officeDocument/2006/customXml" ds:itemID="{75598C2B-8F07-4CBE-9C7A-0591AEB6E9E2}">
  <ds:schemaRefs>
    <ds:schemaRef ds:uri="http://schemas.microsoft.com/sharepoint/v3/contenttype/forms"/>
  </ds:schemaRefs>
</ds:datastoreItem>
</file>

<file path=customXml/itemProps2.xml><?xml version="1.0" encoding="utf-8"?>
<ds:datastoreItem xmlns:ds="http://schemas.openxmlformats.org/officeDocument/2006/customXml" ds:itemID="{67DBA1E5-4070-466F-89D6-7630A29FFFA3}">
  <ds:schemaRefs>
    <ds:schemaRef ds:uri="http://schemas.microsoft.com/office/2006/metadata/properties"/>
    <ds:schemaRef ds:uri="http://schemas.microsoft.com/office/infopath/2007/PartnerControls"/>
    <ds:schemaRef ds:uri="8db395fd-b9ac-4965-b685-d6b5e29eeb4a"/>
  </ds:schemaRefs>
</ds:datastoreItem>
</file>

<file path=customXml/itemProps3.xml><?xml version="1.0" encoding="utf-8"?>
<ds:datastoreItem xmlns:ds="http://schemas.openxmlformats.org/officeDocument/2006/customXml" ds:itemID="{8C1615A7-5C44-4A04-9E73-641B57311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33615-CAE8-419F-86BA-F6EBD5CAC86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612</Characters>
  <Application>Microsoft Office Word</Application>
  <DocSecurity>0</DocSecurity>
  <Lines>5</Lines>
  <Paragraphs>1</Paragraphs>
  <ScaleCrop>false</ScaleCrop>
  <Company>EBRD</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Janko</cp:lastModifiedBy>
  <cp:revision>8</cp:revision>
  <dcterms:created xsi:type="dcterms:W3CDTF">2023-01-19T15:10:00Z</dcterms:created>
  <dcterms:modified xsi:type="dcterms:W3CDTF">2026-07-30T19:30:00Z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9cab49da-5c87-40d5-9a53-e6f38723f3c2</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2023-01-19T15:10:50Z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2c93f192-5b6e-4488-bb2f-c7107020e115</vt:lpwstr>
  </property>
  <property fmtid="{D5CDD505-2E9C-101B-9397-08002B2CF9AE}" pid="14" name="MSIP_Label_1cb350ab-c2fd-4b20-a9d9-41f8e7e93f2e_ContentBits">
    <vt:lpwstr>0</vt:lpwstr>
  </property>
  <property fmtid="{D5CDD505-2E9C-101B-9397-08002B2CF9AE}" pid="15" name="MediaServiceImageTags">
    <vt:lpwstr/>
  </property>
</Properties>
</file>